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9894A" w14:textId="77777777" w:rsidR="00132443" w:rsidRDefault="00EB7F6F">
      <w:pPr>
        <w:ind w:left="-142"/>
      </w:pPr>
      <w:r>
        <w:rPr>
          <w:noProof/>
        </w:rPr>
        <w:drawing>
          <wp:inline distT="0" distB="0" distL="0" distR="0" wp14:anchorId="2039C257" wp14:editId="62E14E9B">
            <wp:extent cx="6334125" cy="1085850"/>
            <wp:effectExtent l="0" t="0" r="9525" b="0"/>
            <wp:docPr id="1" name="Bild 1" descr="!1-ZEI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ZEIL4"/>
                    <pic:cNvPicPr>
                      <a:picLocks noChangeAspect="1" noChangeArrowheads="1"/>
                    </pic:cNvPicPr>
                  </pic:nvPicPr>
                  <pic:blipFill>
                    <a:blip r:embed="rId5">
                      <a:extLst>
                        <a:ext uri="{28A0092B-C50C-407E-A947-70E740481C1C}">
                          <a14:useLocalDpi xmlns:a14="http://schemas.microsoft.com/office/drawing/2010/main" val="0"/>
                        </a:ext>
                      </a:extLst>
                    </a:blip>
                    <a:srcRect t="17767" b="21321"/>
                    <a:stretch>
                      <a:fillRect/>
                    </a:stretch>
                  </pic:blipFill>
                  <pic:spPr bwMode="auto">
                    <a:xfrm>
                      <a:off x="0" y="0"/>
                      <a:ext cx="6334125" cy="1085850"/>
                    </a:xfrm>
                    <a:prstGeom prst="rect">
                      <a:avLst/>
                    </a:prstGeom>
                    <a:noFill/>
                    <a:ln>
                      <a:noFill/>
                    </a:ln>
                  </pic:spPr>
                </pic:pic>
              </a:graphicData>
            </a:graphic>
          </wp:inline>
        </w:drawing>
      </w:r>
    </w:p>
    <w:p w14:paraId="01449D60" w14:textId="77777777" w:rsidR="00132443" w:rsidRDefault="00132443"/>
    <w:p w14:paraId="40562447" w14:textId="77777777" w:rsidR="00132443" w:rsidRDefault="00132443"/>
    <w:p w14:paraId="43BA90DE" w14:textId="77777777" w:rsidR="00132443" w:rsidRDefault="00132443"/>
    <w:p w14:paraId="67545A54" w14:textId="77777777" w:rsidR="00132443" w:rsidRDefault="00132443"/>
    <w:p w14:paraId="2A1A45DF" w14:textId="77777777" w:rsidR="00132443" w:rsidRDefault="00132443"/>
    <w:p w14:paraId="4CF7516E" w14:textId="77777777" w:rsidR="00132443" w:rsidRDefault="00132443">
      <w:pPr>
        <w:rPr>
          <w:b/>
          <w:bCs/>
        </w:rPr>
      </w:pPr>
    </w:p>
    <w:p w14:paraId="46FBC57F" w14:textId="77777777" w:rsidR="00132443" w:rsidRDefault="00132443">
      <w:pPr>
        <w:spacing w:line="280" w:lineRule="atLeast"/>
      </w:pPr>
    </w:p>
    <w:p w14:paraId="43D47F7D" w14:textId="62B2F91E" w:rsidR="00132443" w:rsidRPr="002F51B6" w:rsidRDefault="00A420E6">
      <w:pPr>
        <w:pStyle w:val="berschrift3"/>
        <w:spacing w:line="240" w:lineRule="atLeast"/>
        <w:ind w:right="1415"/>
        <w:rPr>
          <w:rFonts w:ascii="Arial" w:hAnsi="Arial" w:cs="Arial"/>
          <w:sz w:val="40"/>
        </w:rPr>
      </w:pPr>
      <w:r>
        <w:rPr>
          <w:rFonts w:ascii="Arial" w:hAnsi="Arial" w:cs="Arial"/>
          <w:sz w:val="40"/>
        </w:rPr>
        <w:t>Vereinbarung zur gemeinsamen Verantwortung</w:t>
      </w:r>
      <w:r w:rsidR="00201DF2">
        <w:rPr>
          <w:rFonts w:ascii="Arial" w:hAnsi="Arial" w:cs="Arial"/>
          <w:sz w:val="40"/>
        </w:rPr>
        <w:t xml:space="preserve"> nach Art. </w:t>
      </w:r>
      <w:r>
        <w:rPr>
          <w:rFonts w:ascii="Arial" w:hAnsi="Arial" w:cs="Arial"/>
          <w:sz w:val="40"/>
        </w:rPr>
        <w:t>26</w:t>
      </w:r>
      <w:r w:rsidR="00201DF2">
        <w:rPr>
          <w:rFonts w:ascii="Arial" w:hAnsi="Arial" w:cs="Arial"/>
          <w:sz w:val="40"/>
        </w:rPr>
        <w:t xml:space="preserve"> EU-DSGVO</w:t>
      </w:r>
      <w:r w:rsidR="008176B9">
        <w:rPr>
          <w:rFonts w:ascii="Arial" w:hAnsi="Arial" w:cs="Arial"/>
          <w:sz w:val="40"/>
        </w:rPr>
        <w:t xml:space="preserve"> </w:t>
      </w:r>
      <w:r w:rsidR="008176B9">
        <w:rPr>
          <w:rFonts w:ascii="Arial" w:hAnsi="Arial" w:cs="Arial"/>
          <w:sz w:val="40"/>
          <w:szCs w:val="40"/>
        </w:rPr>
        <w:t xml:space="preserve">im Rahmen der </w:t>
      </w:r>
      <w:r w:rsidR="008176B9" w:rsidRPr="00F43FAD">
        <w:rPr>
          <w:rFonts w:ascii="Arial" w:hAnsi="Arial" w:cs="Arial"/>
          <w:sz w:val="40"/>
          <w:szCs w:val="40"/>
        </w:rPr>
        <w:t xml:space="preserve">Nutzung des Videokonferenz-Systems </w:t>
      </w:r>
      <w:r w:rsidR="00961C4C">
        <w:rPr>
          <w:rFonts w:ascii="Arial" w:hAnsi="Arial" w:cs="Arial"/>
          <w:sz w:val="40"/>
          <w:szCs w:val="40"/>
        </w:rPr>
        <w:t>Jitsi</w:t>
      </w:r>
    </w:p>
    <w:p w14:paraId="4A2BBCE5" w14:textId="77777777" w:rsidR="00132443" w:rsidRPr="00B43189" w:rsidRDefault="00132443">
      <w:pPr>
        <w:ind w:right="1415"/>
        <w:jc w:val="right"/>
        <w:rPr>
          <w:sz w:val="36"/>
        </w:rPr>
      </w:pPr>
    </w:p>
    <w:p w14:paraId="0AFA78E8" w14:textId="77777777" w:rsidR="00132443" w:rsidRPr="00B43189" w:rsidRDefault="00132443">
      <w:pPr>
        <w:ind w:right="1415"/>
        <w:jc w:val="right"/>
        <w:rPr>
          <w:sz w:val="36"/>
        </w:rPr>
      </w:pPr>
    </w:p>
    <w:p w14:paraId="45FD1C58" w14:textId="77777777" w:rsidR="008176B9" w:rsidRDefault="008176B9">
      <w:pPr>
        <w:ind w:right="1415"/>
        <w:jc w:val="right"/>
        <w:rPr>
          <w:sz w:val="36"/>
        </w:rPr>
      </w:pPr>
      <w:r>
        <w:rPr>
          <w:sz w:val="36"/>
        </w:rPr>
        <w:t>Geltungsbereich:</w:t>
      </w:r>
    </w:p>
    <w:p w14:paraId="1A35416D" w14:textId="77777777" w:rsidR="003A2333" w:rsidRDefault="00A420E6">
      <w:pPr>
        <w:ind w:right="1415"/>
        <w:jc w:val="right"/>
        <w:rPr>
          <w:sz w:val="36"/>
        </w:rPr>
      </w:pPr>
      <w:r>
        <w:rPr>
          <w:sz w:val="36"/>
        </w:rPr>
        <w:t>Magistrat der Stadt Bremerhaven</w:t>
      </w:r>
    </w:p>
    <w:p w14:paraId="2768BC75" w14:textId="500FDD55" w:rsidR="003A2333" w:rsidRPr="00B43189" w:rsidRDefault="00A732F5">
      <w:pPr>
        <w:ind w:right="1415"/>
        <w:jc w:val="right"/>
        <w:rPr>
          <w:sz w:val="36"/>
        </w:rPr>
      </w:pPr>
      <w:r>
        <w:rPr>
          <w:sz w:val="36"/>
        </w:rPr>
        <w:t>afz Schuldner- und Insolvenzberatung in Bremerhaven GmbH</w:t>
      </w:r>
    </w:p>
    <w:p w14:paraId="78129012" w14:textId="77777777" w:rsidR="00132443" w:rsidRPr="00B43189" w:rsidRDefault="00132443">
      <w:pPr>
        <w:ind w:right="1415"/>
        <w:jc w:val="right"/>
        <w:rPr>
          <w:sz w:val="36"/>
        </w:rPr>
      </w:pPr>
    </w:p>
    <w:p w14:paraId="7B2DEBE3" w14:textId="77777777" w:rsidR="00132443" w:rsidRPr="00B43189" w:rsidRDefault="00132443">
      <w:pPr>
        <w:ind w:right="1415"/>
        <w:jc w:val="right"/>
        <w:rPr>
          <w:sz w:val="36"/>
        </w:rPr>
      </w:pPr>
    </w:p>
    <w:p w14:paraId="2BBF4C4B" w14:textId="77777777" w:rsidR="00132443" w:rsidRPr="00B43189" w:rsidRDefault="00132443">
      <w:pPr>
        <w:ind w:right="1415"/>
        <w:jc w:val="right"/>
        <w:rPr>
          <w:sz w:val="36"/>
        </w:rPr>
      </w:pPr>
    </w:p>
    <w:p w14:paraId="4975DF1E" w14:textId="369767A4" w:rsidR="00132443" w:rsidRPr="00B43189" w:rsidRDefault="00132443" w:rsidP="008577F0">
      <w:pPr>
        <w:ind w:right="1415"/>
        <w:rPr>
          <w:sz w:val="36"/>
        </w:rPr>
      </w:pPr>
    </w:p>
    <w:p w14:paraId="49FD7091" w14:textId="709F1D89" w:rsidR="00132443" w:rsidRPr="002F51B6" w:rsidRDefault="00213855">
      <w:pPr>
        <w:ind w:right="1415"/>
        <w:jc w:val="right"/>
        <w:rPr>
          <w:sz w:val="36"/>
        </w:rPr>
      </w:pPr>
      <w:r>
        <w:rPr>
          <w:sz w:val="36"/>
        </w:rPr>
        <w:t xml:space="preserve">Stand: </w:t>
      </w:r>
      <w:r w:rsidR="00A420E6">
        <w:rPr>
          <w:sz w:val="36"/>
        </w:rPr>
        <w:t>0</w:t>
      </w:r>
      <w:r w:rsidR="008577F0">
        <w:rPr>
          <w:sz w:val="36"/>
        </w:rPr>
        <w:t>6</w:t>
      </w:r>
      <w:r w:rsidR="00A420E6">
        <w:rPr>
          <w:sz w:val="36"/>
        </w:rPr>
        <w:t>.2021</w:t>
      </w:r>
    </w:p>
    <w:p w14:paraId="1AD44F62" w14:textId="77777777" w:rsidR="00132443" w:rsidRDefault="00132443">
      <w:pPr>
        <w:ind w:right="1415"/>
        <w:jc w:val="right"/>
        <w:rPr>
          <w:sz w:val="36"/>
        </w:rPr>
      </w:pPr>
    </w:p>
    <w:p w14:paraId="5DF61ADF" w14:textId="77777777" w:rsidR="00213855" w:rsidRPr="00B43189" w:rsidRDefault="00213855">
      <w:pPr>
        <w:ind w:right="1415"/>
        <w:jc w:val="right"/>
        <w:rPr>
          <w:sz w:val="36"/>
        </w:rPr>
      </w:pPr>
    </w:p>
    <w:p w14:paraId="4571C6A9" w14:textId="77777777" w:rsidR="00132443" w:rsidRPr="00B43189" w:rsidRDefault="00EB7F6F">
      <w:pPr>
        <w:ind w:right="1415"/>
        <w:jc w:val="right"/>
        <w:rPr>
          <w:sz w:val="36"/>
        </w:rPr>
      </w:pPr>
      <w:r>
        <w:rPr>
          <w:noProof/>
          <w:sz w:val="36"/>
          <w:szCs w:val="36"/>
        </w:rPr>
        <w:drawing>
          <wp:anchor distT="0" distB="0" distL="114300" distR="114300" simplePos="0" relativeHeight="251657216" behindDoc="0" locked="0" layoutInCell="1" allowOverlap="1" wp14:anchorId="789189B0" wp14:editId="025C2F09">
            <wp:simplePos x="0" y="0"/>
            <wp:positionH relativeFrom="column">
              <wp:posOffset>3933825</wp:posOffset>
            </wp:positionH>
            <wp:positionV relativeFrom="paragraph">
              <wp:posOffset>231775</wp:posOffset>
            </wp:positionV>
            <wp:extent cx="809625" cy="809625"/>
            <wp:effectExtent l="0" t="0" r="9525" b="9525"/>
            <wp:wrapNone/>
            <wp:docPr id="5" name="Bild 5" descr="audit_bf_z_07_rgb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dit_bf_z_07_rgb_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F1F95" w14:textId="77777777" w:rsidR="00132443" w:rsidRPr="00B43189" w:rsidRDefault="00132443">
      <w:pPr>
        <w:ind w:right="1415"/>
        <w:jc w:val="right"/>
        <w:rPr>
          <w:sz w:val="36"/>
        </w:rPr>
      </w:pPr>
    </w:p>
    <w:p w14:paraId="62CB56F7" w14:textId="77777777" w:rsidR="00132443" w:rsidRPr="00B43189" w:rsidRDefault="00132443">
      <w:pPr>
        <w:ind w:right="1415"/>
        <w:jc w:val="right"/>
        <w:rPr>
          <w:sz w:val="36"/>
        </w:rPr>
      </w:pPr>
    </w:p>
    <w:p w14:paraId="2DD438A5" w14:textId="77777777" w:rsidR="00132443" w:rsidRPr="00B43189" w:rsidRDefault="00132443">
      <w:pPr>
        <w:pStyle w:val="berschrift5"/>
        <w:spacing w:line="320" w:lineRule="atLeast"/>
        <w:ind w:right="1418"/>
        <w:rPr>
          <w:rFonts w:ascii="Arial" w:hAnsi="Arial" w:cs="Arial"/>
          <w:b w:val="0"/>
          <w:bCs w:val="0"/>
          <w:sz w:val="36"/>
          <w:szCs w:val="36"/>
          <w:lang w:eastAsia="de-DE"/>
        </w:rPr>
      </w:pPr>
    </w:p>
    <w:p w14:paraId="418DCF88" w14:textId="77777777" w:rsidR="00132443" w:rsidRDefault="00132443"/>
    <w:p w14:paraId="785F7A15" w14:textId="77777777" w:rsidR="00132443" w:rsidRDefault="00132443"/>
    <w:p w14:paraId="01DB6421" w14:textId="77777777" w:rsidR="00132443" w:rsidRPr="002F51B6" w:rsidRDefault="00132443">
      <w:pPr>
        <w:ind w:right="1415"/>
        <w:jc w:val="right"/>
        <w:rPr>
          <w:b/>
          <w:bCs/>
          <w:sz w:val="24"/>
        </w:rPr>
      </w:pPr>
      <w:r w:rsidRPr="002F51B6">
        <w:rPr>
          <w:b/>
          <w:bCs/>
          <w:sz w:val="24"/>
        </w:rPr>
        <w:t>Magistrat der Stadt Bremerhaven</w:t>
      </w:r>
    </w:p>
    <w:p w14:paraId="589CFA10" w14:textId="4789CC7A" w:rsidR="003A2333" w:rsidRDefault="00A420E6">
      <w:pPr>
        <w:pStyle w:val="berschrift4"/>
        <w:ind w:right="1415"/>
        <w:rPr>
          <w:rFonts w:ascii="Arial" w:hAnsi="Arial" w:cs="Arial"/>
          <w:sz w:val="24"/>
          <w:szCs w:val="24"/>
          <w:lang w:eastAsia="de-DE"/>
        </w:rPr>
      </w:pPr>
      <w:r>
        <w:rPr>
          <w:rFonts w:ascii="Arial" w:hAnsi="Arial" w:cs="Arial"/>
          <w:sz w:val="24"/>
          <w:szCs w:val="24"/>
          <w:lang w:eastAsia="de-DE"/>
        </w:rPr>
        <w:t xml:space="preserve">Magistratskanzlei / </w:t>
      </w:r>
      <w:r w:rsidR="00A732F5">
        <w:rPr>
          <w:rFonts w:ascii="Arial" w:hAnsi="Arial" w:cs="Arial"/>
          <w:sz w:val="22"/>
          <w:szCs w:val="22"/>
        </w:rPr>
        <w:t>afz Schuldner- und Insolvenzberatung in Bremerhaven GmbH</w:t>
      </w:r>
    </w:p>
    <w:p w14:paraId="19321ADF" w14:textId="77777777" w:rsidR="00132443" w:rsidRPr="002F51B6" w:rsidRDefault="00132443">
      <w:pPr>
        <w:pStyle w:val="berschrift4"/>
        <w:ind w:right="1415"/>
        <w:rPr>
          <w:rFonts w:ascii="Arial" w:hAnsi="Arial" w:cs="Arial"/>
          <w:sz w:val="24"/>
        </w:rPr>
      </w:pPr>
      <w:r w:rsidRPr="002F51B6">
        <w:rPr>
          <w:rFonts w:ascii="Arial" w:hAnsi="Arial" w:cs="Arial"/>
          <w:sz w:val="24"/>
        </w:rPr>
        <w:t>Postfach 21 03 60, 27524 Bremerhaven</w:t>
      </w:r>
    </w:p>
    <w:p w14:paraId="323DAC70" w14:textId="77777777" w:rsidR="00A420E6" w:rsidRDefault="00EB7F6F">
      <w:r>
        <w:rPr>
          <w:noProof/>
        </w:rPr>
        <w:drawing>
          <wp:anchor distT="0" distB="0" distL="114300" distR="114300" simplePos="0" relativeHeight="251658240" behindDoc="0" locked="0" layoutInCell="1" allowOverlap="1" wp14:anchorId="258516C1" wp14:editId="7DC6C394">
            <wp:simplePos x="0" y="0"/>
            <wp:positionH relativeFrom="column">
              <wp:posOffset>4143375</wp:posOffset>
            </wp:positionH>
            <wp:positionV relativeFrom="paragraph">
              <wp:posOffset>214630</wp:posOffset>
            </wp:positionV>
            <wp:extent cx="2590800" cy="719455"/>
            <wp:effectExtent l="0" t="0" r="0" b="444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719455"/>
                    </a:xfrm>
                    <a:prstGeom prst="rect">
                      <a:avLst/>
                    </a:prstGeom>
                    <a:noFill/>
                  </pic:spPr>
                </pic:pic>
              </a:graphicData>
            </a:graphic>
            <wp14:sizeRelH relativeFrom="page">
              <wp14:pctWidth>0</wp14:pctWidth>
            </wp14:sizeRelH>
            <wp14:sizeRelV relativeFrom="page">
              <wp14:pctHeight>0</wp14:pctHeight>
            </wp14:sizeRelV>
          </wp:anchor>
        </w:drawing>
      </w:r>
    </w:p>
    <w:p w14:paraId="030D0CD9" w14:textId="77777777" w:rsidR="00973084" w:rsidRDefault="00973084" w:rsidP="00A420E6"/>
    <w:p w14:paraId="26B2913D" w14:textId="77777777" w:rsidR="00A420E6" w:rsidRDefault="00A420E6" w:rsidP="00A420E6">
      <w:pPr>
        <w:tabs>
          <w:tab w:val="left" w:pos="7974"/>
        </w:tabs>
      </w:pPr>
      <w:r>
        <w:tab/>
      </w:r>
    </w:p>
    <w:p w14:paraId="2B7A91AD" w14:textId="26CAE968" w:rsidR="00A420E6" w:rsidRDefault="00A420E6" w:rsidP="00A420E6">
      <w:pPr>
        <w:pStyle w:val="Listenabsatz"/>
        <w:spacing w:after="0" w:line="240" w:lineRule="auto"/>
        <w:ind w:left="0"/>
        <w:contextualSpacing w:val="0"/>
        <w:jc w:val="both"/>
        <w:rPr>
          <w:rFonts w:ascii="Arial" w:hAnsi="Arial" w:cs="Arial"/>
          <w:bCs/>
        </w:rPr>
      </w:pPr>
      <w:r>
        <w:br w:type="page"/>
      </w:r>
      <w:r>
        <w:rPr>
          <w:rFonts w:ascii="Arial" w:hAnsi="Arial" w:cs="Arial"/>
          <w:bCs/>
        </w:rPr>
        <w:lastRenderedPageBreak/>
        <w:t xml:space="preserve">Für die Nutzung von Jitsi </w:t>
      </w:r>
      <w:r w:rsidR="00973084">
        <w:rPr>
          <w:rFonts w:ascii="Arial" w:hAnsi="Arial" w:cs="Arial"/>
          <w:bCs/>
        </w:rPr>
        <w:t>durch</w:t>
      </w:r>
      <w:r>
        <w:rPr>
          <w:rFonts w:ascii="Arial" w:hAnsi="Arial" w:cs="Arial"/>
          <w:bCs/>
        </w:rPr>
        <w:t xml:space="preserve"> d</w:t>
      </w:r>
      <w:r w:rsidR="0024491E">
        <w:rPr>
          <w:rFonts w:ascii="Arial" w:hAnsi="Arial" w:cs="Arial"/>
          <w:bCs/>
        </w:rPr>
        <w:t xml:space="preserve">ie afz Schuldner- und Insolvenzberatung in Bremerhaven </w:t>
      </w:r>
      <w:r w:rsidR="00D911BA">
        <w:rPr>
          <w:rFonts w:ascii="Arial" w:hAnsi="Arial" w:cs="Arial"/>
          <w:bCs/>
        </w:rPr>
        <w:t>GmbH</w:t>
      </w:r>
      <w:r w:rsidR="00973084">
        <w:rPr>
          <w:rFonts w:ascii="Arial" w:hAnsi="Arial" w:cs="Arial"/>
          <w:bCs/>
        </w:rPr>
        <w:t xml:space="preserve"> </w:t>
      </w:r>
      <w:r>
        <w:rPr>
          <w:rFonts w:ascii="Arial" w:hAnsi="Arial" w:cs="Arial"/>
          <w:bCs/>
        </w:rPr>
        <w:t xml:space="preserve">besteht </w:t>
      </w:r>
      <w:r w:rsidR="0024491E">
        <w:rPr>
          <w:rFonts w:ascii="Arial" w:hAnsi="Arial" w:cs="Arial"/>
          <w:bCs/>
        </w:rPr>
        <w:t>mit der</w:t>
      </w:r>
      <w:r>
        <w:rPr>
          <w:rFonts w:ascii="Arial" w:hAnsi="Arial" w:cs="Arial"/>
          <w:bCs/>
        </w:rPr>
        <w:t xml:space="preserve"> </w:t>
      </w:r>
      <w:r w:rsidR="0024491E">
        <w:rPr>
          <w:rFonts w:ascii="Arial" w:hAnsi="Arial" w:cs="Arial"/>
          <w:bCs/>
        </w:rPr>
        <w:t>afz Schuldner- und Insolvenzberatung in Bremerhaven GmbH und dem</w:t>
      </w:r>
      <w:r>
        <w:rPr>
          <w:rFonts w:ascii="Arial" w:hAnsi="Arial" w:cs="Arial"/>
          <w:bCs/>
        </w:rPr>
        <w:t xml:space="preserve"> Magistrat der Stadt Bremerhaven eine gemeinsame Verantwortung im Sinne von Art. 26 DSGVO. </w:t>
      </w:r>
    </w:p>
    <w:p w14:paraId="18337364" w14:textId="77777777" w:rsidR="00A420E6" w:rsidRDefault="00A420E6" w:rsidP="00A420E6">
      <w:pPr>
        <w:jc w:val="both"/>
        <w:rPr>
          <w:bCs/>
        </w:rPr>
      </w:pPr>
    </w:p>
    <w:p w14:paraId="08DE7921" w14:textId="77777777" w:rsidR="00A420E6" w:rsidRDefault="00A420E6" w:rsidP="00A420E6">
      <w:pPr>
        <w:jc w:val="both"/>
        <w:rPr>
          <w:b/>
          <w:bCs/>
        </w:rPr>
      </w:pPr>
      <w:r w:rsidRPr="008C1779">
        <w:rPr>
          <w:b/>
          <w:bCs/>
        </w:rPr>
        <w:t>Verantwortung des Magistrats</w:t>
      </w:r>
    </w:p>
    <w:p w14:paraId="59D9AA7F" w14:textId="77777777" w:rsidR="00A420E6" w:rsidRDefault="00A420E6" w:rsidP="00A420E6">
      <w:pPr>
        <w:jc w:val="both"/>
        <w:rPr>
          <w:b/>
          <w:bCs/>
        </w:rPr>
      </w:pPr>
    </w:p>
    <w:p w14:paraId="0E6EBD3B" w14:textId="77777777" w:rsidR="00A420E6" w:rsidRDefault="00A420E6" w:rsidP="00A420E6">
      <w:pPr>
        <w:jc w:val="both"/>
        <w:rPr>
          <w:bCs/>
        </w:rPr>
      </w:pPr>
      <w:r>
        <w:rPr>
          <w:bCs/>
        </w:rPr>
        <w:t>Der Magistrat lässt Jitsi über den Betrieb für Informationstechnologie (BIT) als Auftragsdatenverarbeitung betreiben und ist somit verantwortlich für die technische Sicherheit des Systems.</w:t>
      </w:r>
    </w:p>
    <w:p w14:paraId="495E33E9" w14:textId="77777777" w:rsidR="00A420E6" w:rsidRDefault="00A420E6" w:rsidP="00A420E6">
      <w:pPr>
        <w:jc w:val="both"/>
        <w:rPr>
          <w:bCs/>
        </w:rPr>
      </w:pPr>
    </w:p>
    <w:p w14:paraId="44F553D1" w14:textId="4548177B" w:rsidR="00A420E6" w:rsidRPr="008577F0" w:rsidRDefault="00A420E6" w:rsidP="00A420E6">
      <w:pPr>
        <w:jc w:val="both"/>
        <w:rPr>
          <w:b/>
          <w:bCs/>
        </w:rPr>
      </w:pPr>
      <w:r w:rsidRPr="008577F0">
        <w:rPr>
          <w:b/>
          <w:bCs/>
        </w:rPr>
        <w:t>Verantwortung de</w:t>
      </w:r>
      <w:r w:rsidR="00A732F5">
        <w:rPr>
          <w:b/>
          <w:bCs/>
        </w:rPr>
        <w:t>r afz Schuldner- und Insolvenzberatung in Bremerhaven GmbH</w:t>
      </w:r>
      <w:bookmarkStart w:id="0" w:name="_GoBack"/>
      <w:bookmarkEnd w:id="0"/>
    </w:p>
    <w:p w14:paraId="6BB3C943" w14:textId="77777777" w:rsidR="008577F0" w:rsidRDefault="008577F0" w:rsidP="00A420E6">
      <w:pPr>
        <w:jc w:val="both"/>
        <w:rPr>
          <w:bCs/>
        </w:rPr>
      </w:pPr>
    </w:p>
    <w:p w14:paraId="129D4727" w14:textId="3382C8B7" w:rsidR="00A420E6" w:rsidRDefault="0024491E" w:rsidP="00A420E6">
      <w:pPr>
        <w:jc w:val="both"/>
        <w:rPr>
          <w:bCs/>
        </w:rPr>
      </w:pPr>
      <w:r>
        <w:rPr>
          <w:bCs/>
        </w:rPr>
        <w:t>Der afz Schuldner- und Insolvenzberatung in Bremerhaven</w:t>
      </w:r>
      <w:r>
        <w:rPr>
          <w:szCs w:val="22"/>
        </w:rPr>
        <w:t xml:space="preserve"> </w:t>
      </w:r>
      <w:r w:rsidR="008577F0">
        <w:rPr>
          <w:szCs w:val="22"/>
        </w:rPr>
        <w:t>GmbH</w:t>
      </w:r>
      <w:r w:rsidR="00A420E6">
        <w:rPr>
          <w:bCs/>
        </w:rPr>
        <w:t xml:space="preserve"> wird eine Nutzung der Videokonferenzplattform für die Arbeit</w:t>
      </w:r>
      <w:commentRangeStart w:id="1"/>
      <w:r w:rsidR="00A420E6">
        <w:rPr>
          <w:bCs/>
        </w:rPr>
        <w:t xml:space="preserve"> </w:t>
      </w:r>
      <w:commentRangeEnd w:id="1"/>
      <w:r w:rsidR="00D911BA">
        <w:rPr>
          <w:rStyle w:val="Kommentarzeichen"/>
        </w:rPr>
        <w:commentReference w:id="1"/>
      </w:r>
      <w:r w:rsidR="00A420E6">
        <w:rPr>
          <w:bCs/>
        </w:rPr>
        <w:t>eingeräumt. D</w:t>
      </w:r>
      <w:r>
        <w:rPr>
          <w:bCs/>
        </w:rPr>
        <w:t>ie afz Schuldner- und Insolvenzberatung in Bremerhaven</w:t>
      </w:r>
      <w:r w:rsidR="008577F0">
        <w:rPr>
          <w:szCs w:val="22"/>
        </w:rPr>
        <w:t xml:space="preserve"> GmbH</w:t>
      </w:r>
      <w:r w:rsidR="00D911BA">
        <w:rPr>
          <w:bCs/>
        </w:rPr>
        <w:t xml:space="preserve"> </w:t>
      </w:r>
      <w:r w:rsidR="00A420E6">
        <w:rPr>
          <w:bCs/>
        </w:rPr>
        <w:t>ist somit Verantwortlicher insofern es die Organisation oder den Inhalt von Videokonferenzen betrifft.</w:t>
      </w:r>
      <w:r w:rsidR="009D38D6">
        <w:rPr>
          <w:bCs/>
        </w:rPr>
        <w:t xml:space="preserve"> Angedacht sind innerbetriebliche Videokonferenzen sowie</w:t>
      </w:r>
      <w:r>
        <w:rPr>
          <w:bCs/>
        </w:rPr>
        <w:t xml:space="preserve"> Konferenzen, Einzelgespräche für Ratsuchende und Schulungen zu Themen der Schuldnerberatung.</w:t>
      </w:r>
    </w:p>
    <w:p w14:paraId="36BF6EEC" w14:textId="77777777" w:rsidR="00A420E6" w:rsidRDefault="00A420E6" w:rsidP="00A420E6">
      <w:pPr>
        <w:jc w:val="both"/>
        <w:rPr>
          <w:bCs/>
        </w:rPr>
      </w:pPr>
    </w:p>
    <w:p w14:paraId="690F1FB6" w14:textId="77777777" w:rsidR="00A420E6" w:rsidRDefault="00A420E6" w:rsidP="00A420E6">
      <w:pPr>
        <w:jc w:val="both"/>
        <w:rPr>
          <w:b/>
          <w:bCs/>
        </w:rPr>
      </w:pPr>
      <w:r>
        <w:rPr>
          <w:b/>
          <w:bCs/>
        </w:rPr>
        <w:t>Rechte der betroffenen Personen</w:t>
      </w:r>
    </w:p>
    <w:p w14:paraId="04406A01" w14:textId="77777777" w:rsidR="00A420E6" w:rsidRDefault="00A420E6" w:rsidP="00A420E6">
      <w:pPr>
        <w:jc w:val="both"/>
        <w:rPr>
          <w:b/>
          <w:bCs/>
        </w:rPr>
      </w:pPr>
    </w:p>
    <w:p w14:paraId="362F5685" w14:textId="77777777" w:rsidR="00A420E6" w:rsidRPr="002C1BC5" w:rsidRDefault="00A420E6" w:rsidP="00A420E6">
      <w:pPr>
        <w:jc w:val="both"/>
        <w:rPr>
          <w:b/>
          <w:bCs/>
        </w:rPr>
      </w:pPr>
      <w:r>
        <w:rPr>
          <w:b/>
          <w:bCs/>
        </w:rPr>
        <w:t>Informationspflichten gemäß Art. 13</w:t>
      </w:r>
      <w:r w:rsidR="00A40CEA">
        <w:rPr>
          <w:b/>
          <w:bCs/>
        </w:rPr>
        <w:t xml:space="preserve"> &amp;</w:t>
      </w:r>
      <w:r>
        <w:rPr>
          <w:b/>
          <w:bCs/>
        </w:rPr>
        <w:t xml:space="preserve"> Art. 14 DSGVO</w:t>
      </w:r>
    </w:p>
    <w:p w14:paraId="511701F5" w14:textId="77777777" w:rsidR="00A420E6" w:rsidRDefault="00A420E6" w:rsidP="00A420E6">
      <w:pPr>
        <w:jc w:val="both"/>
        <w:rPr>
          <w:bCs/>
        </w:rPr>
      </w:pPr>
    </w:p>
    <w:p w14:paraId="7AB30571" w14:textId="77777777" w:rsidR="00A420E6" w:rsidRDefault="00A420E6" w:rsidP="00A420E6">
      <w:pPr>
        <w:jc w:val="both"/>
        <w:rPr>
          <w:bCs/>
        </w:rPr>
      </w:pPr>
      <w:r>
        <w:rPr>
          <w:bCs/>
        </w:rPr>
        <w:t>Die Informationspflichten, insofern sie die technische Seite betreffen, werden vom Magistrat der Stadt Bremerhaven sichergestellt.</w:t>
      </w:r>
    </w:p>
    <w:p w14:paraId="40E4C067" w14:textId="77777777" w:rsidR="00A420E6" w:rsidRDefault="00A420E6" w:rsidP="00A420E6">
      <w:pPr>
        <w:jc w:val="both"/>
        <w:rPr>
          <w:bCs/>
        </w:rPr>
      </w:pPr>
    </w:p>
    <w:p w14:paraId="22B60F1A" w14:textId="325FF9E3" w:rsidR="00A420E6" w:rsidRDefault="00A420E6" w:rsidP="00A420E6">
      <w:pPr>
        <w:jc w:val="both"/>
        <w:rPr>
          <w:bCs/>
        </w:rPr>
      </w:pPr>
      <w:r>
        <w:rPr>
          <w:bCs/>
        </w:rPr>
        <w:t>Die Informationspflichten, insofern sie die organisatorische oder inhaltliche Seite betreffen, werden von de</w:t>
      </w:r>
      <w:r w:rsidR="009D38D6">
        <w:rPr>
          <w:bCs/>
        </w:rPr>
        <w:t>r</w:t>
      </w:r>
      <w:r>
        <w:rPr>
          <w:bCs/>
        </w:rPr>
        <w:t xml:space="preserve"> </w:t>
      </w:r>
      <w:r w:rsidR="0024491E">
        <w:rPr>
          <w:szCs w:val="22"/>
        </w:rPr>
        <w:t>afz Schuldner- und Insolvenzberatung in Bremerhaven GmbH</w:t>
      </w:r>
      <w:r>
        <w:rPr>
          <w:bCs/>
        </w:rPr>
        <w:t xml:space="preserve"> sichergestellt.</w:t>
      </w:r>
    </w:p>
    <w:p w14:paraId="3D6E3090" w14:textId="77777777" w:rsidR="00A420E6" w:rsidRDefault="00A420E6" w:rsidP="00A420E6">
      <w:pPr>
        <w:jc w:val="both"/>
        <w:rPr>
          <w:bCs/>
        </w:rPr>
      </w:pPr>
    </w:p>
    <w:p w14:paraId="4749CF2A" w14:textId="77777777" w:rsidR="00A420E6" w:rsidRDefault="00A420E6" w:rsidP="00A420E6">
      <w:pPr>
        <w:jc w:val="both"/>
        <w:rPr>
          <w:b/>
          <w:bCs/>
        </w:rPr>
      </w:pPr>
      <w:r>
        <w:rPr>
          <w:b/>
          <w:bCs/>
        </w:rPr>
        <w:t>Rechte der betroffenen Personen gemäß Art. 16 – 20 DSGVO</w:t>
      </w:r>
    </w:p>
    <w:p w14:paraId="759D69B4" w14:textId="77777777" w:rsidR="00A420E6" w:rsidRDefault="00A420E6" w:rsidP="00A420E6">
      <w:pPr>
        <w:jc w:val="both"/>
        <w:rPr>
          <w:b/>
          <w:bCs/>
        </w:rPr>
      </w:pPr>
    </w:p>
    <w:p w14:paraId="32ED0A5D" w14:textId="77777777" w:rsidR="00A420E6" w:rsidRDefault="00A420E6" w:rsidP="00A420E6">
      <w:pPr>
        <w:jc w:val="both"/>
        <w:rPr>
          <w:bCs/>
        </w:rPr>
      </w:pPr>
      <w:r>
        <w:rPr>
          <w:bCs/>
        </w:rPr>
        <w:t>Die Rechte der betroffenen Personen, insofern es die technische Seite betrifft, werden durch den Magistrat der Stadt Bremerhaven sichergestellt. Es werden über die Dauer einer aktiven Videokonferenz hinaus keine personenbezogenen Daten durch das System verarbeitet oder gespeichert.</w:t>
      </w:r>
    </w:p>
    <w:p w14:paraId="4AB361E2" w14:textId="77777777" w:rsidR="00A420E6" w:rsidRDefault="00A420E6" w:rsidP="00A420E6">
      <w:pPr>
        <w:jc w:val="both"/>
        <w:rPr>
          <w:bCs/>
        </w:rPr>
      </w:pPr>
    </w:p>
    <w:p w14:paraId="5EBEFB9C" w14:textId="47732183" w:rsidR="00A420E6" w:rsidRDefault="00A420E6" w:rsidP="00A420E6">
      <w:pPr>
        <w:jc w:val="both"/>
        <w:rPr>
          <w:bCs/>
        </w:rPr>
      </w:pPr>
      <w:r>
        <w:rPr>
          <w:bCs/>
        </w:rPr>
        <w:t>Die Rechte der betroffenen Personen, insofern es die organisatorische oder inhaltliche Seite betrifft, werden durch d</w:t>
      </w:r>
      <w:r w:rsidR="0024491E">
        <w:rPr>
          <w:bCs/>
        </w:rPr>
        <w:t>ie afz Schuldner- und Insolvenzberatung in Bremerhaven GmbH</w:t>
      </w:r>
      <w:r>
        <w:rPr>
          <w:bCs/>
        </w:rPr>
        <w:t xml:space="preserve"> sichergestellt.</w:t>
      </w:r>
    </w:p>
    <w:p w14:paraId="5FC767B6" w14:textId="77777777" w:rsidR="00A420E6" w:rsidRDefault="00A420E6" w:rsidP="00A420E6">
      <w:pPr>
        <w:jc w:val="both"/>
        <w:rPr>
          <w:bCs/>
        </w:rPr>
      </w:pPr>
    </w:p>
    <w:p w14:paraId="7FE29B5D" w14:textId="77777777" w:rsidR="00A420E6" w:rsidRDefault="00A420E6" w:rsidP="00A420E6">
      <w:pPr>
        <w:jc w:val="both"/>
        <w:rPr>
          <w:b/>
          <w:bCs/>
        </w:rPr>
      </w:pPr>
      <w:r>
        <w:rPr>
          <w:b/>
          <w:bCs/>
        </w:rPr>
        <w:t>Recht der betroffenen Personen gemäß Art. 21 DSGVO</w:t>
      </w:r>
    </w:p>
    <w:p w14:paraId="336F2E5B" w14:textId="77777777" w:rsidR="00A420E6" w:rsidRDefault="00A420E6" w:rsidP="00A420E6">
      <w:pPr>
        <w:jc w:val="both"/>
        <w:rPr>
          <w:b/>
          <w:bCs/>
        </w:rPr>
      </w:pPr>
    </w:p>
    <w:p w14:paraId="4B521E5E" w14:textId="77777777" w:rsidR="00A420E6" w:rsidRDefault="00A420E6" w:rsidP="00A420E6">
      <w:pPr>
        <w:jc w:val="both"/>
        <w:rPr>
          <w:bCs/>
        </w:rPr>
      </w:pPr>
      <w:r>
        <w:rPr>
          <w:bCs/>
        </w:rPr>
        <w:t>Das Recht auf Widerspruch der betroffenen Personen aus technischer Sicht ist für die Datenverarbeitung durch Jitsi nicht anwendbar, da keine Daten über die Dauer einer aktiven Teilnahme an einer Videokonferenz hinaus durch das System verarbeitet oder gespeichert werden.</w:t>
      </w:r>
    </w:p>
    <w:p w14:paraId="2863D6AA" w14:textId="77777777" w:rsidR="00A420E6" w:rsidRDefault="00A420E6" w:rsidP="00A420E6">
      <w:pPr>
        <w:jc w:val="both"/>
        <w:rPr>
          <w:bCs/>
        </w:rPr>
      </w:pPr>
    </w:p>
    <w:p w14:paraId="192EFB6C" w14:textId="3E8704F3" w:rsidR="00A420E6" w:rsidRDefault="00A420E6" w:rsidP="00A420E6">
      <w:pPr>
        <w:jc w:val="both"/>
        <w:rPr>
          <w:bCs/>
        </w:rPr>
      </w:pPr>
      <w:r>
        <w:rPr>
          <w:bCs/>
        </w:rPr>
        <w:t>Insofern es die organisatorische oder inhaltliche Seite betrifft, wird dieses Recht durch d</w:t>
      </w:r>
      <w:r w:rsidR="009D38D6">
        <w:rPr>
          <w:bCs/>
        </w:rPr>
        <w:t>ie</w:t>
      </w:r>
      <w:r>
        <w:rPr>
          <w:bCs/>
        </w:rPr>
        <w:t xml:space="preserve"> </w:t>
      </w:r>
      <w:r w:rsidR="0024491E">
        <w:rPr>
          <w:szCs w:val="22"/>
        </w:rPr>
        <w:t>afz Schuldner- und Insolvenzberatung in Bremerhaven GmbH</w:t>
      </w:r>
      <w:r>
        <w:rPr>
          <w:bCs/>
        </w:rPr>
        <w:t xml:space="preserve"> sichergestellt.</w:t>
      </w:r>
    </w:p>
    <w:p w14:paraId="3A701289" w14:textId="77777777" w:rsidR="00A420E6" w:rsidRDefault="00A420E6" w:rsidP="00A420E6">
      <w:pPr>
        <w:jc w:val="both"/>
        <w:rPr>
          <w:bCs/>
        </w:rPr>
      </w:pPr>
    </w:p>
    <w:p w14:paraId="7883E35D" w14:textId="77777777" w:rsidR="00A420E6" w:rsidRDefault="00A420E6" w:rsidP="00A420E6">
      <w:pPr>
        <w:jc w:val="both"/>
        <w:rPr>
          <w:b/>
          <w:bCs/>
        </w:rPr>
      </w:pPr>
      <w:r>
        <w:rPr>
          <w:b/>
          <w:bCs/>
        </w:rPr>
        <w:t>Automatisierte Entscheidungen im Einzelfall einschließlich Profiling gemäß Art. 22 DSGVO</w:t>
      </w:r>
    </w:p>
    <w:p w14:paraId="76B65F91" w14:textId="77777777" w:rsidR="00A420E6" w:rsidRDefault="00A420E6" w:rsidP="00A420E6">
      <w:pPr>
        <w:jc w:val="both"/>
        <w:rPr>
          <w:b/>
          <w:bCs/>
        </w:rPr>
      </w:pPr>
    </w:p>
    <w:p w14:paraId="4D7D3663" w14:textId="77777777" w:rsidR="00A420E6" w:rsidRDefault="00A420E6" w:rsidP="00A420E6">
      <w:pPr>
        <w:jc w:val="both"/>
        <w:rPr>
          <w:bCs/>
        </w:rPr>
      </w:pPr>
      <w:r>
        <w:rPr>
          <w:bCs/>
        </w:rPr>
        <w:t>Durch das System werden keine automatisierten Entscheidungen getroffen oder Profiling betrieben.</w:t>
      </w:r>
    </w:p>
    <w:p w14:paraId="579C3F6B" w14:textId="77777777" w:rsidR="00132443" w:rsidRPr="00A420E6" w:rsidRDefault="00132443" w:rsidP="00A420E6"/>
    <w:sectPr w:rsidR="00132443" w:rsidRPr="00A420E6">
      <w:pgSz w:w="11906" w:h="16838"/>
      <w:pgMar w:top="1021" w:right="1418" w:bottom="851" w:left="1418"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asse, Maik" w:date="2021-02-18T10:22:00Z" w:initials="HM">
    <w:p w14:paraId="1025E735" w14:textId="24B38789" w:rsidR="00D911BA" w:rsidRDefault="00D911BA">
      <w:pPr>
        <w:pStyle w:val="Kommentartext"/>
      </w:pPr>
      <w:r>
        <w:rPr>
          <w:rStyle w:val="Kommentarzeichen"/>
        </w:rPr>
        <w:annotationRef/>
      </w:r>
      <w:r>
        <w:t>Hier bitte eine kurze Beschreibung der angedachten Tätigeiten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25E73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
    <w:altName w:val="Malgun Gothic"/>
    <w:charset w:val="00"/>
    <w:family w:val="swiss"/>
    <w:pitch w:val="variable"/>
    <w:sig w:usb0="00000003"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B0AA3"/>
    <w:multiLevelType w:val="hybridMultilevel"/>
    <w:tmpl w:val="F3FEF478"/>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se, Maik">
    <w15:presenceInfo w15:providerId="AD" w15:userId="S-1-5-21-1275210071-789336058-682003330-32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10434542" w:val="29"/>
  </w:docVars>
  <w:rsids>
    <w:rsidRoot w:val="00900CCA"/>
    <w:rsid w:val="000A4A9E"/>
    <w:rsid w:val="00132443"/>
    <w:rsid w:val="00152B2B"/>
    <w:rsid w:val="00160088"/>
    <w:rsid w:val="001E3B29"/>
    <w:rsid w:val="00201DF2"/>
    <w:rsid w:val="00213855"/>
    <w:rsid w:val="0024491E"/>
    <w:rsid w:val="002F51B6"/>
    <w:rsid w:val="003A2333"/>
    <w:rsid w:val="00450059"/>
    <w:rsid w:val="0050578C"/>
    <w:rsid w:val="005D26C7"/>
    <w:rsid w:val="00703197"/>
    <w:rsid w:val="008176B9"/>
    <w:rsid w:val="008503FB"/>
    <w:rsid w:val="008577F0"/>
    <w:rsid w:val="00900CCA"/>
    <w:rsid w:val="00902C15"/>
    <w:rsid w:val="00961C4C"/>
    <w:rsid w:val="00973084"/>
    <w:rsid w:val="009D38D6"/>
    <w:rsid w:val="00A40CEA"/>
    <w:rsid w:val="00A420E6"/>
    <w:rsid w:val="00A732F5"/>
    <w:rsid w:val="00B43189"/>
    <w:rsid w:val="00D70A2A"/>
    <w:rsid w:val="00D911BA"/>
    <w:rsid w:val="00EB7F6F"/>
    <w:rsid w:val="00F37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C9F28"/>
  <w15:docId w15:val="{1C29CCC3-8B93-4B67-B12B-8D2A8EE7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rPr>
  </w:style>
  <w:style w:type="paragraph" w:styleId="berschrift3">
    <w:name w:val="heading 3"/>
    <w:basedOn w:val="Standard"/>
    <w:next w:val="Standard"/>
    <w:qFormat/>
    <w:pPr>
      <w:keepNext/>
      <w:ind w:right="1559"/>
      <w:jc w:val="right"/>
      <w:outlineLvl w:val="2"/>
    </w:pPr>
    <w:rPr>
      <w:rFonts w:ascii="CorpoS" w:hAnsi="CorpoS" w:cs="Times New Roman"/>
      <w:b/>
      <w:bCs/>
      <w:sz w:val="32"/>
      <w:szCs w:val="20"/>
      <w:lang w:eastAsia="en-US"/>
    </w:rPr>
  </w:style>
  <w:style w:type="paragraph" w:styleId="berschrift4">
    <w:name w:val="heading 4"/>
    <w:basedOn w:val="Standard"/>
    <w:next w:val="Standard"/>
    <w:qFormat/>
    <w:pPr>
      <w:keepNext/>
      <w:ind w:right="1559"/>
      <w:jc w:val="right"/>
      <w:outlineLvl w:val="3"/>
    </w:pPr>
    <w:rPr>
      <w:rFonts w:ascii="CorpoS" w:hAnsi="CorpoS" w:cs="Times New Roman"/>
      <w:b/>
      <w:bCs/>
      <w:sz w:val="20"/>
      <w:szCs w:val="20"/>
      <w:lang w:eastAsia="en-US"/>
    </w:rPr>
  </w:style>
  <w:style w:type="paragraph" w:styleId="berschrift5">
    <w:name w:val="heading 5"/>
    <w:basedOn w:val="Standard"/>
    <w:next w:val="Standard"/>
    <w:qFormat/>
    <w:pPr>
      <w:keepNext/>
      <w:ind w:right="1559"/>
      <w:jc w:val="right"/>
      <w:outlineLvl w:val="4"/>
    </w:pPr>
    <w:rPr>
      <w:rFonts w:ascii="CorpoS" w:hAnsi="CorpoS" w:cs="Times New Roman"/>
      <w:b/>
      <w:bCs/>
      <w:sz w:val="24"/>
      <w:szCs w:val="20"/>
      <w:lang w:eastAsia="en-US"/>
    </w:rPr>
  </w:style>
  <w:style w:type="paragraph" w:styleId="berschrift6">
    <w:name w:val="heading 6"/>
    <w:basedOn w:val="Standard"/>
    <w:next w:val="Standard"/>
    <w:qFormat/>
    <w:pPr>
      <w:keepNext/>
      <w:ind w:right="1415"/>
      <w:jc w:val="right"/>
      <w:outlineLvl w:val="5"/>
    </w:pPr>
    <w:rPr>
      <w:rFonts w:ascii="CorpoS" w:hAnsi="CorpoS" w:cs="Times New Roman"/>
      <w:b/>
      <w:bCs/>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213855"/>
    <w:rPr>
      <w:rFonts w:ascii="Tahoma" w:hAnsi="Tahoma" w:cs="Tahoma"/>
      <w:sz w:val="16"/>
      <w:szCs w:val="16"/>
    </w:rPr>
  </w:style>
  <w:style w:type="character" w:customStyle="1" w:styleId="SprechblasentextZchn">
    <w:name w:val="Sprechblasentext Zchn"/>
    <w:basedOn w:val="Absatz-Standardschriftart"/>
    <w:link w:val="Sprechblasentext"/>
    <w:rsid w:val="00213855"/>
    <w:rPr>
      <w:rFonts w:ascii="Tahoma" w:hAnsi="Tahoma" w:cs="Tahoma"/>
      <w:sz w:val="16"/>
      <w:szCs w:val="16"/>
    </w:rPr>
  </w:style>
  <w:style w:type="paragraph" w:styleId="Listenabsatz">
    <w:name w:val="List Paragraph"/>
    <w:basedOn w:val="Standard"/>
    <w:uiPriority w:val="34"/>
    <w:qFormat/>
    <w:rsid w:val="00A420E6"/>
    <w:pPr>
      <w:spacing w:after="200" w:line="276" w:lineRule="auto"/>
      <w:ind w:left="720"/>
      <w:contextualSpacing/>
    </w:pPr>
    <w:rPr>
      <w:rFonts w:asciiTheme="minorHAnsi" w:eastAsiaTheme="minorHAnsi" w:hAnsiTheme="minorHAnsi" w:cstheme="minorBidi"/>
      <w:szCs w:val="22"/>
      <w:lang w:eastAsia="en-US"/>
    </w:rPr>
  </w:style>
  <w:style w:type="character" w:styleId="Kommentarzeichen">
    <w:name w:val="annotation reference"/>
    <w:basedOn w:val="Absatz-Standardschriftart"/>
    <w:semiHidden/>
    <w:unhideWhenUsed/>
    <w:rsid w:val="00450059"/>
    <w:rPr>
      <w:sz w:val="16"/>
      <w:szCs w:val="16"/>
    </w:rPr>
  </w:style>
  <w:style w:type="paragraph" w:styleId="Kommentartext">
    <w:name w:val="annotation text"/>
    <w:basedOn w:val="Standard"/>
    <w:link w:val="KommentartextZchn"/>
    <w:semiHidden/>
    <w:unhideWhenUsed/>
    <w:rsid w:val="00450059"/>
    <w:rPr>
      <w:sz w:val="20"/>
      <w:szCs w:val="20"/>
    </w:rPr>
  </w:style>
  <w:style w:type="character" w:customStyle="1" w:styleId="KommentartextZchn">
    <w:name w:val="Kommentartext Zchn"/>
    <w:basedOn w:val="Absatz-Standardschriftart"/>
    <w:link w:val="Kommentartext"/>
    <w:semiHidden/>
    <w:rsid w:val="00450059"/>
    <w:rPr>
      <w:rFonts w:ascii="Arial" w:hAnsi="Arial" w:cs="Arial"/>
    </w:rPr>
  </w:style>
  <w:style w:type="paragraph" w:styleId="Kommentarthema">
    <w:name w:val="annotation subject"/>
    <w:basedOn w:val="Kommentartext"/>
    <w:next w:val="Kommentartext"/>
    <w:link w:val="KommentarthemaZchn"/>
    <w:semiHidden/>
    <w:unhideWhenUsed/>
    <w:rsid w:val="00450059"/>
    <w:rPr>
      <w:b/>
      <w:bCs/>
    </w:rPr>
  </w:style>
  <w:style w:type="character" w:customStyle="1" w:styleId="KommentarthemaZchn">
    <w:name w:val="Kommentarthema Zchn"/>
    <w:basedOn w:val="KommentartextZchn"/>
    <w:link w:val="Kommentarthema"/>
    <w:semiHidden/>
    <w:rsid w:val="00450059"/>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dumke\Anwendungsdaten\Microsoft\Vorlagen\Deckblatt_Orga-Berich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Deckblatt_Orga-Bericht</Template>
  <TotalTime>0</TotalTime>
  <Pages>2</Pages>
  <Words>381</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Magistrat Bremerhaven</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RDumke</dc:creator>
  <cp:lastModifiedBy>Dunker, Sandra</cp:lastModifiedBy>
  <cp:revision>3</cp:revision>
  <dcterms:created xsi:type="dcterms:W3CDTF">2021-06-27T16:54:00Z</dcterms:created>
  <dcterms:modified xsi:type="dcterms:W3CDTF">2021-06-27T16:56:00Z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2/18/2021 10:14:37 AM</vt:lpwstr>
  </property>
  <property fmtid="{D5CDD505-2E9C-101B-9397-08002B2CF9AE}" pid="3" name="OS_LastOpenUser">
    <vt:lpwstr>MHASSE</vt:lpwstr>
  </property>
  <property fmtid="{D5CDD505-2E9C-101B-9397-08002B2CF9AE}" pid="4" name="OS_AutoÜbernahme">
    <vt:bool>false</vt:bool>
  </property>
  <property fmtid="{D5CDD505-2E9C-101B-9397-08002B2CF9AE}" pid="5" name="OS_Übernahme">
    <vt:bool>true</vt:bool>
  </property>
  <property fmtid="{D5CDD505-2E9C-101B-9397-08002B2CF9AE}" pid="6" name="OS_LastSave">
    <vt:lpwstr>6/13/2018 1:48:43 PM</vt:lpwstr>
  </property>
  <property fmtid="{D5CDD505-2E9C-101B-9397-08002B2CF9AE}" pid="7" name="OS_LastSaveUser">
    <vt:lpwstr>LAMUELLER</vt:lpwstr>
  </property>
  <property fmtid="{D5CDD505-2E9C-101B-9397-08002B2CF9AE}" pid="8" name="OS_LastDocumentSaved">
    <vt:bool>false</vt:bool>
  </property>
  <property fmtid="{D5CDD505-2E9C-101B-9397-08002B2CF9AE}" pid="9" name="MustSave">
    <vt:bool>false</vt:bool>
  </property>
</Properties>
</file>